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4995E" w14:textId="77777777" w:rsidR="00DE0388" w:rsidRDefault="000D68F6">
      <w:pPr>
        <w:spacing w:line="360" w:lineRule="auto"/>
        <w:ind w:firstLineChars="200" w:firstLine="643"/>
        <w:jc w:val="center"/>
        <w:rPr>
          <w:rFonts w:ascii="宋体" w:hAnsi="宋体"/>
          <w:b/>
          <w:sz w:val="32"/>
          <w:szCs w:val="32"/>
        </w:rPr>
      </w:pPr>
      <w:r>
        <w:rPr>
          <w:rFonts w:ascii="宋体" w:hAnsi="宋体" w:hint="eastAsia"/>
          <w:b/>
          <w:sz w:val="32"/>
          <w:szCs w:val="32"/>
        </w:rPr>
        <w:t>北京师范大学研究生国家奖学金管理办法</w:t>
      </w:r>
    </w:p>
    <w:p w14:paraId="3B0C55C9" w14:textId="77777777" w:rsidR="00DE0388" w:rsidRDefault="000D68F6">
      <w:pPr>
        <w:spacing w:line="360" w:lineRule="auto"/>
        <w:ind w:firstLineChars="200" w:firstLine="480"/>
        <w:jc w:val="center"/>
        <w:rPr>
          <w:rFonts w:ascii="宋体" w:hAnsi="宋体"/>
          <w:sz w:val="24"/>
          <w:szCs w:val="24"/>
        </w:rPr>
      </w:pPr>
      <w:r>
        <w:rPr>
          <w:rFonts w:ascii="宋体" w:hAnsi="宋体" w:hint="eastAsia"/>
          <w:sz w:val="24"/>
          <w:szCs w:val="24"/>
        </w:rPr>
        <w:t>（根据教财[2014]1号文修订）</w:t>
      </w:r>
    </w:p>
    <w:p w14:paraId="6343C10E" w14:textId="77777777" w:rsidR="00DE0388" w:rsidRDefault="00DE0388">
      <w:pPr>
        <w:spacing w:line="360" w:lineRule="auto"/>
        <w:ind w:firstLineChars="200" w:firstLine="480"/>
        <w:jc w:val="center"/>
        <w:rPr>
          <w:rFonts w:ascii="宋体" w:hAnsi="宋体"/>
          <w:sz w:val="24"/>
          <w:szCs w:val="24"/>
        </w:rPr>
      </w:pPr>
    </w:p>
    <w:p w14:paraId="39522967" w14:textId="77777777" w:rsidR="00DE0388" w:rsidRDefault="000D68F6">
      <w:pPr>
        <w:spacing w:line="360" w:lineRule="auto"/>
        <w:jc w:val="center"/>
        <w:rPr>
          <w:rFonts w:ascii="宋体" w:hAnsi="宋体"/>
          <w:b/>
          <w:sz w:val="24"/>
          <w:szCs w:val="24"/>
        </w:rPr>
      </w:pPr>
      <w:r>
        <w:rPr>
          <w:rFonts w:ascii="宋体" w:hAnsi="宋体" w:hint="eastAsia"/>
          <w:b/>
          <w:sz w:val="24"/>
          <w:szCs w:val="24"/>
        </w:rPr>
        <w:t>第一章　总  则</w:t>
      </w:r>
    </w:p>
    <w:p w14:paraId="200B1CCD"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第一条　根据财政部、教育部制定的《研究生国家奖学金管理暂行办法》等有关文件精神，制定本办法。</w:t>
      </w:r>
    </w:p>
    <w:p w14:paraId="655CA9C8"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第二条　研究生国家奖学金由中央财政出资设立，用于奖励学校表现特别优秀的全日制研究生。</w:t>
      </w:r>
    </w:p>
    <w:p w14:paraId="2EEA382C" w14:textId="77777777" w:rsidR="00DE0388" w:rsidRDefault="000D68F6">
      <w:pPr>
        <w:spacing w:line="360" w:lineRule="auto"/>
        <w:jc w:val="center"/>
        <w:rPr>
          <w:rFonts w:ascii="宋体" w:hAnsi="宋体"/>
          <w:b/>
          <w:sz w:val="24"/>
          <w:szCs w:val="24"/>
        </w:rPr>
      </w:pPr>
      <w:r>
        <w:rPr>
          <w:rFonts w:ascii="宋体" w:hAnsi="宋体" w:hint="eastAsia"/>
          <w:b/>
          <w:sz w:val="24"/>
          <w:szCs w:val="24"/>
        </w:rPr>
        <w:t>第二章　奖励标准与基本条件</w:t>
      </w:r>
    </w:p>
    <w:p w14:paraId="6A79B3A4"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第三条　博士研究生国家奖学金奖励标准为每生每年3万元；硕士研究生国家奖学金奖励标准为每生每年2万元。</w:t>
      </w:r>
    </w:p>
    <w:p w14:paraId="59ED9B9A"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第四条  研究生国家奖学金申请对象为具有中华人民共和国国籍、被纳入全国研究生招生计划、在学制期限内的全日制（全脱产学习）研究生。</w:t>
      </w:r>
    </w:p>
    <w:p w14:paraId="0B775AE9"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直博生和招生简章中注明不授予中间学位的本硕博、硕博连读学生，根据当年所修课程的层次阶段确定身份参与国家奖学金的评定。在选修硕士课程阶段按照硕士研究生身份参与评定；进入选修博士研究生课程阶段按照博士研究生身份参与评定。</w:t>
      </w:r>
    </w:p>
    <w:p w14:paraId="7CE748B3" w14:textId="77777777" w:rsidR="00DE0388" w:rsidRDefault="000D68F6">
      <w:pPr>
        <w:spacing w:line="360" w:lineRule="auto"/>
        <w:ind w:firstLine="465"/>
        <w:rPr>
          <w:rFonts w:ascii="宋体" w:hAnsi="宋体"/>
          <w:sz w:val="24"/>
          <w:szCs w:val="24"/>
        </w:rPr>
      </w:pPr>
      <w:bookmarkStart w:id="0" w:name="_GoBack"/>
      <w:bookmarkEnd w:id="0"/>
      <w:r w:rsidRPr="00077601">
        <w:rPr>
          <w:rFonts w:ascii="宋体" w:hAnsi="宋体" w:hint="eastAsia"/>
          <w:sz w:val="24"/>
          <w:szCs w:val="24"/>
        </w:rPr>
        <w:t>研究生在基本修业年限内可多次获得研究生国家奖学金，但获奖成果不可重复申报使用。超</w:t>
      </w:r>
      <w:r>
        <w:rPr>
          <w:rFonts w:ascii="宋体" w:hAnsi="宋体" w:hint="eastAsia"/>
          <w:sz w:val="24"/>
          <w:szCs w:val="24"/>
        </w:rPr>
        <w:t>出学制期限基本修业年限的研究生，原则上不再具备研究生国家奖学金参评资格。</w:t>
      </w:r>
    </w:p>
    <w:p w14:paraId="4FDCF3BC" w14:textId="77777777" w:rsidR="00DE0388" w:rsidRDefault="000D68F6">
      <w:pPr>
        <w:spacing w:line="360" w:lineRule="auto"/>
        <w:ind w:firstLine="465"/>
        <w:rPr>
          <w:rFonts w:ascii="宋体" w:hAnsi="宋体"/>
          <w:sz w:val="24"/>
          <w:szCs w:val="24"/>
        </w:rPr>
      </w:pPr>
      <w:r>
        <w:rPr>
          <w:rFonts w:ascii="宋体" w:hAnsi="宋体" w:hint="eastAsia"/>
          <w:sz w:val="24"/>
          <w:szCs w:val="24"/>
        </w:rPr>
        <w:t>在学制期限基本修业年限内，因国家和单位公派出国留学或校际交流在境外学习的研究生，仍具备研究生国家奖学金参评资格；由于因私出国留学、疾病、创业等原因未在校学习的研究生，期间内原则上不具备研究生国家奖学金参评资格。</w:t>
      </w:r>
    </w:p>
    <w:p w14:paraId="6A7F651C"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第五条  研究生国家奖学金基本申请条件：</w:t>
      </w:r>
    </w:p>
    <w:p w14:paraId="3456E001"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1．热爱社会主义祖国，拥护中国共产党的领导；</w:t>
      </w:r>
    </w:p>
    <w:p w14:paraId="03DC515F"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2．遵守宪法和法律，遵守高等学校规章制度；</w:t>
      </w:r>
    </w:p>
    <w:p w14:paraId="362A562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3．诚实守信，道德品质优良；</w:t>
      </w:r>
    </w:p>
    <w:p w14:paraId="1138935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4．学习成绩优异，科研能力显著，发展潜力突出;</w:t>
      </w:r>
    </w:p>
    <w:p w14:paraId="4279B478"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lastRenderedPageBreak/>
        <w:t>5．积极参加学校各项活动，关心集体，有良好的行为习惯。</w:t>
      </w:r>
    </w:p>
    <w:p w14:paraId="520D3217"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第六条  研究生国家奖学金参评条件：</w:t>
      </w:r>
    </w:p>
    <w:p w14:paraId="5F4775A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符合研究生国家奖学金基本申请条件并符合下列条件之一者，可参加评选：</w:t>
      </w:r>
    </w:p>
    <w:p w14:paraId="537A0EBE"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1．社会贡献突出。对国家、社会、学校做出特殊贡献，为国家、为学校赢得特殊荣誉。</w:t>
      </w:r>
    </w:p>
    <w:p w14:paraId="0C945EE7"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2．学习成绩优异。对学术型研究生，偏重考察其科研创新能力和体现创新能力的科</w:t>
      </w:r>
      <w:r w:rsidRPr="00077601">
        <w:rPr>
          <w:rFonts w:ascii="宋体" w:hAnsi="宋体" w:hint="eastAsia"/>
          <w:sz w:val="24"/>
          <w:szCs w:val="24"/>
        </w:rPr>
        <w:t>研成果，在读期间课程成绩优异，并在相关学科领域学术期刊上公开发表论文1篇以上（含1篇）；对专业学位研究生，偏重考察其专业实践能力和适应专业岗位的综合素质，在读期间学习努力，各门课程成绩不低于80分。在核心学术期刊、顶级学术期刊上发表文章，或有科技发明创造并已申请专利，或在学术科技竞赛中获省部级以上奖励者优先。</w:t>
      </w:r>
    </w:p>
    <w:p w14:paraId="33096929"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3．综合表现优秀。德智体全面发展，在精神文明建设中做出积极贡献；在社会工作、体育文艺等方面表现突出，为学校的改革和发展做出积极贡献；在社会实践中开拓创新、效果显著；获得省部级以上奖励者优先考虑。</w:t>
      </w:r>
    </w:p>
    <w:p w14:paraId="0B1407F0"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第七条  研究生国家奖学金评选注意事项：</w:t>
      </w:r>
    </w:p>
    <w:p w14:paraId="1A8144F4"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1．《申报表》后应附成绩单（院系盖章）和学术成果的检索证明（学术专著须提供首页和版权页；学术论文须提供期刊封面、论文首页以及版权页）；</w:t>
      </w:r>
    </w:p>
    <w:p w14:paraId="6C3EF20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2．申请所涉奖项或称号需附相关的证明材料；</w:t>
      </w:r>
    </w:p>
    <w:p w14:paraId="45D8930C"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3．</w:t>
      </w:r>
      <w:r w:rsidRPr="00077601">
        <w:rPr>
          <w:rFonts w:ascii="宋体" w:hAnsi="宋体" w:hint="eastAsia"/>
          <w:sz w:val="24"/>
          <w:szCs w:val="24"/>
        </w:rPr>
        <w:t>各类所获奖项和公开发表的成果均应在我校就读期间取得，第一单位为北京师范大学，起止时间为上一年9月1日起至当年</w:t>
      </w:r>
      <w:r w:rsidRPr="00077601">
        <w:rPr>
          <w:rFonts w:ascii="宋体" w:hAnsi="宋体"/>
          <w:sz w:val="24"/>
          <w:szCs w:val="24"/>
        </w:rPr>
        <w:t>8</w:t>
      </w:r>
      <w:r w:rsidRPr="00077601">
        <w:rPr>
          <w:rFonts w:ascii="宋体" w:hAnsi="宋体" w:hint="eastAsia"/>
          <w:sz w:val="24"/>
          <w:szCs w:val="24"/>
        </w:rPr>
        <w:t>月31日止。</w:t>
      </w:r>
    </w:p>
    <w:p w14:paraId="208E015D"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第八条  研究生出现以下任一情况，不具备当年研究生国家奖学金参评资格：</w:t>
      </w:r>
    </w:p>
    <w:p w14:paraId="02D703A3" w14:textId="77777777" w:rsidR="00DE0388" w:rsidRDefault="000D68F6">
      <w:pPr>
        <w:spacing w:line="360" w:lineRule="auto"/>
        <w:rPr>
          <w:rFonts w:ascii="宋体" w:hAnsi="宋体"/>
          <w:sz w:val="24"/>
          <w:szCs w:val="24"/>
        </w:rPr>
      </w:pPr>
      <w:r>
        <w:rPr>
          <w:rFonts w:ascii="宋体" w:hAnsi="宋体" w:hint="eastAsia"/>
          <w:sz w:val="24"/>
          <w:szCs w:val="24"/>
        </w:rPr>
        <w:t xml:space="preserve">　　1. 参评学年违反国家法律、校纪校规受到纪律处分者；</w:t>
      </w:r>
    </w:p>
    <w:p w14:paraId="0DB33632" w14:textId="77777777" w:rsidR="00DE0388" w:rsidRDefault="000D68F6">
      <w:pPr>
        <w:spacing w:line="360" w:lineRule="auto"/>
        <w:rPr>
          <w:rFonts w:ascii="宋体" w:hAnsi="宋体"/>
          <w:sz w:val="24"/>
          <w:szCs w:val="24"/>
        </w:rPr>
      </w:pPr>
      <w:r>
        <w:rPr>
          <w:rFonts w:ascii="宋体" w:hAnsi="宋体" w:hint="eastAsia"/>
          <w:sz w:val="24"/>
          <w:szCs w:val="24"/>
        </w:rPr>
        <w:t xml:space="preserve">　　2. 参评学年有抄袭剽窃、弄虚作假等学术不端行为经查证属实的；</w:t>
      </w:r>
    </w:p>
    <w:p w14:paraId="2F32D590" w14:textId="77777777" w:rsidR="00DE0388" w:rsidRDefault="000D68F6">
      <w:pPr>
        <w:spacing w:line="360" w:lineRule="auto"/>
        <w:ind w:firstLine="465"/>
        <w:rPr>
          <w:rFonts w:ascii="宋体" w:hAnsi="宋体"/>
          <w:sz w:val="24"/>
          <w:szCs w:val="24"/>
        </w:rPr>
      </w:pPr>
      <w:r>
        <w:rPr>
          <w:rFonts w:ascii="宋体" w:hAnsi="宋体" w:hint="eastAsia"/>
          <w:sz w:val="24"/>
          <w:szCs w:val="24"/>
        </w:rPr>
        <w:t>3. 参评学年学籍状态处于休学、保留学籍者。</w:t>
      </w:r>
    </w:p>
    <w:p w14:paraId="4C37C509" w14:textId="77777777" w:rsidR="00DE0388" w:rsidRDefault="00DE0388">
      <w:pPr>
        <w:spacing w:line="360" w:lineRule="auto"/>
        <w:ind w:firstLineChars="200" w:firstLine="480"/>
        <w:rPr>
          <w:rFonts w:ascii="宋体" w:hAnsi="宋体"/>
          <w:sz w:val="24"/>
          <w:szCs w:val="24"/>
        </w:rPr>
      </w:pPr>
    </w:p>
    <w:p w14:paraId="128ECE4D" w14:textId="77777777" w:rsidR="00DE0388" w:rsidRDefault="000D68F6">
      <w:pPr>
        <w:spacing w:line="360" w:lineRule="auto"/>
        <w:jc w:val="center"/>
        <w:rPr>
          <w:rFonts w:ascii="宋体" w:hAnsi="宋体"/>
          <w:b/>
          <w:sz w:val="24"/>
          <w:szCs w:val="24"/>
        </w:rPr>
      </w:pPr>
      <w:r>
        <w:rPr>
          <w:rFonts w:ascii="宋体" w:hAnsi="宋体" w:hint="eastAsia"/>
          <w:b/>
          <w:sz w:val="24"/>
          <w:szCs w:val="24"/>
        </w:rPr>
        <w:t>第三章　评审组织</w:t>
      </w:r>
    </w:p>
    <w:p w14:paraId="0B8D2642" w14:textId="2817EAB7" w:rsidR="00DE0388" w:rsidRDefault="000D68F6">
      <w:pPr>
        <w:spacing w:line="360" w:lineRule="auto"/>
        <w:ind w:firstLineChars="200" w:firstLine="480"/>
        <w:rPr>
          <w:rFonts w:ascii="宋体" w:hAnsi="宋体"/>
          <w:sz w:val="24"/>
          <w:szCs w:val="24"/>
        </w:rPr>
      </w:pPr>
      <w:r>
        <w:rPr>
          <w:rFonts w:ascii="宋体" w:hAnsi="宋体" w:hint="eastAsia"/>
          <w:sz w:val="24"/>
          <w:szCs w:val="24"/>
        </w:rPr>
        <w:t>第九条　学校成立研究生国家奖学金评审领导小组，领导组织、统筹协调评审工作。</w:t>
      </w:r>
      <w:r w:rsidR="00E61276">
        <w:rPr>
          <w:rFonts w:ascii="宋体" w:hAnsi="宋体" w:hint="eastAsia"/>
          <w:sz w:val="24"/>
          <w:szCs w:val="24"/>
        </w:rPr>
        <w:t>党委学生</w:t>
      </w:r>
      <w:r w:rsidR="00E61276">
        <w:rPr>
          <w:rFonts w:ascii="宋体" w:hAnsi="宋体"/>
          <w:sz w:val="24"/>
          <w:szCs w:val="24"/>
        </w:rPr>
        <w:t>工作部</w:t>
      </w:r>
      <w:r>
        <w:rPr>
          <w:rFonts w:ascii="宋体" w:hAnsi="宋体" w:hint="eastAsia"/>
          <w:sz w:val="24"/>
          <w:szCs w:val="24"/>
        </w:rPr>
        <w:t>负责具体组织实施，统一保存本校的国家奖学金评审资料。</w:t>
      </w:r>
    </w:p>
    <w:p w14:paraId="410173FD"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lastRenderedPageBreak/>
        <w:t xml:space="preserve">第十条  </w:t>
      </w:r>
      <w:r w:rsidRPr="009E06CD">
        <w:rPr>
          <w:rFonts w:ascii="宋体" w:hAnsi="宋体" w:hint="eastAsia"/>
          <w:sz w:val="24"/>
          <w:szCs w:val="24"/>
        </w:rPr>
        <w:t>各学部、院系</w:t>
      </w:r>
      <w:r>
        <w:rPr>
          <w:rFonts w:ascii="宋体" w:hAnsi="宋体" w:hint="eastAsia"/>
          <w:sz w:val="24"/>
          <w:szCs w:val="24"/>
        </w:rPr>
        <w:t>成立研究生国家奖学金评审委员会，由书记或者院长任主任委员，研究生导师、行政管理人员和学生代表等组成委员，负责本单位研究生国家奖学金的申请组织、初步评审等工作。</w:t>
      </w:r>
    </w:p>
    <w:p w14:paraId="6FCB8BB8" w14:textId="77777777" w:rsidR="00DE0388" w:rsidRDefault="000D68F6">
      <w:pPr>
        <w:spacing w:line="360" w:lineRule="auto"/>
        <w:jc w:val="center"/>
        <w:rPr>
          <w:rFonts w:ascii="宋体" w:hAnsi="宋体"/>
          <w:b/>
          <w:sz w:val="24"/>
          <w:szCs w:val="24"/>
        </w:rPr>
      </w:pPr>
      <w:r>
        <w:rPr>
          <w:rFonts w:ascii="宋体" w:hAnsi="宋体" w:hint="eastAsia"/>
          <w:b/>
          <w:sz w:val="24"/>
          <w:szCs w:val="24"/>
        </w:rPr>
        <w:t>第四章　评审程序</w:t>
      </w:r>
    </w:p>
    <w:p w14:paraId="6EBC17BD"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第十一条　研究生国家奖学金每学年评审一次，所有符合本办法规定条件的攻读硕士、博士学位的全日制研究生均有资格申请。有意愿申请国家奖学金的研究生，本人应如实填写《研究生国家奖学金申请审批表》，向学部、各院系评审委员会提出申请。</w:t>
      </w:r>
    </w:p>
    <w:p w14:paraId="40E79E47"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第十二条　研究生国家奖学金的评审工作，应坚持公开、公平、公正、择优的原则，严格执行国家有关教育法规，杜绝弄虚作假。</w:t>
      </w:r>
    </w:p>
    <w:p w14:paraId="10AFE3EF"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 xml:space="preserve">第十三条　</w:t>
      </w:r>
      <w:r w:rsidRPr="00077601">
        <w:rPr>
          <w:rFonts w:ascii="宋体" w:hAnsi="宋体" w:hint="eastAsia"/>
          <w:sz w:val="24"/>
          <w:szCs w:val="24"/>
        </w:rPr>
        <w:t>学部、各院系评审委员会主任委员负责组织委员会委员对申请国家奖学金的学生进行初步评审，评审过程中应充分尊重学术组织、研究生导师的推荐意见。</w:t>
      </w:r>
      <w:r>
        <w:rPr>
          <w:rFonts w:ascii="宋体" w:hAnsi="宋体" w:hint="eastAsia"/>
          <w:sz w:val="24"/>
          <w:szCs w:val="24"/>
        </w:rPr>
        <w:t>各单位确定本单位获奖学生名单后，在本单位内进行不少于5个工作日的公示。公示无异议后，提交北京师范大学研究生国家奖学金评审领导小组。</w:t>
      </w:r>
    </w:p>
    <w:p w14:paraId="46C80F02"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 xml:space="preserve">第十四条  </w:t>
      </w:r>
      <w:r w:rsidRPr="00077601">
        <w:rPr>
          <w:rFonts w:ascii="宋体" w:hAnsi="宋体" w:hint="eastAsia"/>
          <w:sz w:val="24"/>
          <w:szCs w:val="24"/>
        </w:rPr>
        <w:t>对研究生国家奖学金评审结果有异议的学生，可在各单位公示阶段向所在单位评审委员会提出申诉，评审委员会应及时研究并予以答复。如学生对各单位做出的答复仍存在异议，可在全校公示阶段向研究生国家奖学金评审领导小组提请裁决。</w:t>
      </w:r>
    </w:p>
    <w:p w14:paraId="03F488A3" w14:textId="77777777" w:rsidR="00DE0388" w:rsidRDefault="000D68F6">
      <w:pPr>
        <w:spacing w:line="360" w:lineRule="auto"/>
        <w:ind w:firstLineChars="200" w:firstLine="482"/>
        <w:jc w:val="center"/>
        <w:rPr>
          <w:rFonts w:ascii="宋体" w:hAnsi="宋体"/>
          <w:b/>
          <w:sz w:val="24"/>
          <w:szCs w:val="24"/>
        </w:rPr>
      </w:pPr>
      <w:r>
        <w:rPr>
          <w:rFonts w:ascii="宋体" w:hAnsi="宋体" w:hint="eastAsia"/>
          <w:b/>
          <w:sz w:val="24"/>
          <w:szCs w:val="24"/>
        </w:rPr>
        <w:t>第五章  资金管理与监督</w:t>
      </w:r>
    </w:p>
    <w:p w14:paraId="572A7E93"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第十五条　学校于每年年底前将当年研究生国家奖学金一次性发放给获奖学生，颁发国家统一印制的荣誉证书，并记入学生学籍档案。</w:t>
      </w:r>
    </w:p>
    <w:p w14:paraId="1446B16F"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第十六条　各单位要切实加强管理，认真做好研究生国家奖学金的评审和发放工作，确保研究生国家奖学金用于奖励特别优秀的研究生。</w:t>
      </w:r>
    </w:p>
    <w:p w14:paraId="7711B59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第十七条  国家奖学金和学校</w:t>
      </w:r>
      <w:r>
        <w:rPr>
          <w:rFonts w:ascii="宋体" w:hAnsi="宋体"/>
          <w:sz w:val="24"/>
          <w:szCs w:val="24"/>
        </w:rPr>
        <w:t>学业奖学金不能兼得，和</w:t>
      </w:r>
      <w:r>
        <w:rPr>
          <w:rFonts w:ascii="宋体" w:hAnsi="宋体" w:hint="eastAsia"/>
          <w:sz w:val="24"/>
          <w:szCs w:val="24"/>
        </w:rPr>
        <w:t>学校其他各类奖学金可以同时申请，奖金可以兼得。</w:t>
      </w:r>
    </w:p>
    <w:p w14:paraId="7D70E3AE" w14:textId="77777777" w:rsidR="00DE0388" w:rsidRDefault="000D68F6">
      <w:pPr>
        <w:spacing w:line="360" w:lineRule="auto"/>
        <w:ind w:firstLineChars="200" w:firstLine="482"/>
        <w:jc w:val="center"/>
        <w:rPr>
          <w:rFonts w:ascii="宋体" w:hAnsi="宋体"/>
          <w:b/>
          <w:sz w:val="24"/>
          <w:szCs w:val="24"/>
        </w:rPr>
      </w:pPr>
      <w:r>
        <w:rPr>
          <w:rFonts w:ascii="宋体" w:hAnsi="宋体" w:hint="eastAsia"/>
          <w:b/>
          <w:sz w:val="24"/>
          <w:szCs w:val="24"/>
        </w:rPr>
        <w:t>第六章  附  则</w:t>
      </w:r>
    </w:p>
    <w:p w14:paraId="6EDB8B76"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第十八条　本办法自2014年修订执行。</w:t>
      </w:r>
    </w:p>
    <w:p w14:paraId="77821471" w14:textId="20C09BD6" w:rsidR="00DE0388" w:rsidRDefault="000D68F6">
      <w:pPr>
        <w:ind w:firstLineChars="200" w:firstLine="480"/>
      </w:pPr>
      <w:r>
        <w:rPr>
          <w:rFonts w:ascii="宋体" w:hAnsi="宋体" w:hint="eastAsia"/>
          <w:sz w:val="24"/>
          <w:szCs w:val="24"/>
        </w:rPr>
        <w:t>第十九条　本办法由</w:t>
      </w:r>
      <w:r w:rsidR="00E61276">
        <w:rPr>
          <w:rFonts w:ascii="宋体" w:hAnsi="宋体" w:hint="eastAsia"/>
          <w:sz w:val="24"/>
          <w:szCs w:val="24"/>
        </w:rPr>
        <w:t>党委学生</w:t>
      </w:r>
      <w:r w:rsidR="00E61276">
        <w:rPr>
          <w:rFonts w:ascii="宋体" w:hAnsi="宋体"/>
          <w:sz w:val="24"/>
          <w:szCs w:val="24"/>
        </w:rPr>
        <w:t>工作部</w:t>
      </w:r>
      <w:r>
        <w:rPr>
          <w:rFonts w:ascii="宋体" w:hAnsi="宋体" w:hint="eastAsia"/>
          <w:sz w:val="24"/>
          <w:szCs w:val="24"/>
        </w:rPr>
        <w:t>、研究生院负责解释。</w:t>
      </w:r>
    </w:p>
    <w:sectPr w:rsidR="00DE03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78FE1" w14:textId="77777777" w:rsidR="004E4A48" w:rsidRDefault="004E4A48" w:rsidP="00966FF4">
      <w:r>
        <w:separator/>
      </w:r>
    </w:p>
  </w:endnote>
  <w:endnote w:type="continuationSeparator" w:id="0">
    <w:p w14:paraId="7207EF81" w14:textId="77777777" w:rsidR="004E4A48" w:rsidRDefault="004E4A48" w:rsidP="0096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7C79D" w14:textId="77777777" w:rsidR="004E4A48" w:rsidRDefault="004E4A48" w:rsidP="00966FF4">
      <w:r>
        <w:separator/>
      </w:r>
    </w:p>
  </w:footnote>
  <w:footnote w:type="continuationSeparator" w:id="0">
    <w:p w14:paraId="763D480D" w14:textId="77777777" w:rsidR="004E4A48" w:rsidRDefault="004E4A48" w:rsidP="00966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77D6"/>
    <w:rsid w:val="00077601"/>
    <w:rsid w:val="000D68F6"/>
    <w:rsid w:val="004E4A48"/>
    <w:rsid w:val="005419CF"/>
    <w:rsid w:val="00832591"/>
    <w:rsid w:val="0095308F"/>
    <w:rsid w:val="00966FF4"/>
    <w:rsid w:val="009E06CD"/>
    <w:rsid w:val="00B5300B"/>
    <w:rsid w:val="00B5775C"/>
    <w:rsid w:val="00B80750"/>
    <w:rsid w:val="00C377D6"/>
    <w:rsid w:val="00C504B5"/>
    <w:rsid w:val="00DE0388"/>
    <w:rsid w:val="00E61276"/>
    <w:rsid w:val="27BA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2565E"/>
  <w15:docId w15:val="{6326FE9A-F71A-4259-8693-FAFDD69E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Calibri" w:eastAsia="宋体" w:hAnsi="Calibri" w:cs="Times New Roman"/>
      <w:sz w:val="18"/>
      <w:szCs w:val="18"/>
    </w:rPr>
  </w:style>
  <w:style w:type="character" w:customStyle="1" w:styleId="Char">
    <w:name w:val="页脚 Char"/>
    <w:basedOn w:val="a0"/>
    <w:link w:val="a3"/>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jigang</dc:creator>
  <cp:lastModifiedBy>B801-1</cp:lastModifiedBy>
  <cp:revision>9</cp:revision>
  <dcterms:created xsi:type="dcterms:W3CDTF">2015-10-09T02:58:00Z</dcterms:created>
  <dcterms:modified xsi:type="dcterms:W3CDTF">2020-10-09T06:33:00Z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